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560584">
        <w:rPr>
          <w:rFonts w:ascii="Arial" w:hAnsi="Arial" w:cs="Arial"/>
          <w:color w:val="auto"/>
          <w:sz w:val="32"/>
        </w:rPr>
        <w:t>2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E276C4">
        <w:rPr>
          <w:rFonts w:ascii="Arial" w:hAnsi="Arial" w:cs="Arial"/>
          <w:color w:val="auto"/>
          <w:sz w:val="32"/>
        </w:rPr>
        <w:t>Sustainability</w:t>
      </w:r>
      <w:bookmarkStart w:id="0" w:name="_GoBack"/>
      <w:bookmarkEnd w:id="0"/>
    </w:p>
    <w:p w:rsidR="00B37E50" w:rsidRDefault="00CB5AC2" w:rsidP="00CB5AC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B37E5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Energy sources can be categorised as either finite or non-finite.</w:t>
      </w:r>
    </w:p>
    <w:p w:rsidR="00B37E50" w:rsidRPr="00B37E50" w:rsidRDefault="00B37E50" w:rsidP="00B37E5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(a)</w:t>
      </w:r>
      <w:r>
        <w:rPr>
          <w:rFonts w:ascii="Arial" w:eastAsia="Times New Roman" w:hAnsi="Arial" w:cs="Arial"/>
          <w:color w:val="404040"/>
          <w:lang w:eastAsia="en-GB"/>
        </w:rPr>
        <w:tab/>
        <w:t>State</w:t>
      </w:r>
      <w:r w:rsidRPr="00B37E50">
        <w:rPr>
          <w:rFonts w:ascii="Arial" w:eastAsia="Times New Roman" w:hAnsi="Arial" w:cs="Arial"/>
          <w:color w:val="404040"/>
          <w:lang w:eastAsia="en-GB"/>
        </w:rPr>
        <w:t xml:space="preserve"> what is meant by a finite resource.</w:t>
      </w:r>
      <w:r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602E20" w:rsidRDefault="00602E20" w:rsidP="00602E20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602E20" w:rsidRDefault="00602E20" w:rsidP="00602E2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CB5AC2" w:rsidRPr="00B37E50" w:rsidRDefault="00B37E50" w:rsidP="00602E2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(b)</w:t>
      </w:r>
      <w:r w:rsidRPr="00B37E50">
        <w:rPr>
          <w:rFonts w:ascii="Arial" w:eastAsia="Times New Roman" w:hAnsi="Arial" w:cs="Arial"/>
          <w:color w:val="404040"/>
          <w:lang w:eastAsia="en-GB"/>
        </w:rPr>
        <w:tab/>
      </w:r>
      <w:r>
        <w:rPr>
          <w:rFonts w:ascii="Arial" w:eastAsia="Times New Roman" w:hAnsi="Arial" w:cs="Arial"/>
          <w:color w:val="404040"/>
          <w:lang w:eastAsia="en-GB"/>
        </w:rPr>
        <w:t xml:space="preserve">Give </w:t>
      </w:r>
      <w:r w:rsidRPr="00B37E50">
        <w:rPr>
          <w:rFonts w:ascii="Arial" w:eastAsia="Times New Roman" w:hAnsi="Arial" w:cs="Arial"/>
          <w:b/>
          <w:color w:val="404040"/>
          <w:lang w:eastAsia="en-GB"/>
        </w:rPr>
        <w:t>one</w:t>
      </w:r>
      <w:r>
        <w:rPr>
          <w:rFonts w:ascii="Arial" w:eastAsia="Times New Roman" w:hAnsi="Arial" w:cs="Arial"/>
          <w:color w:val="404040"/>
          <w:lang w:eastAsia="en-GB"/>
        </w:rPr>
        <w:t xml:space="preserve"> example of a</w:t>
      </w:r>
      <w:r w:rsidRPr="00B37E50">
        <w:rPr>
          <w:rFonts w:ascii="Arial" w:eastAsia="Times New Roman" w:hAnsi="Arial" w:cs="Arial"/>
          <w:color w:val="404040"/>
          <w:lang w:eastAsia="en-GB"/>
        </w:rPr>
        <w:t xml:space="preserve"> non-finite energy source</w:t>
      </w:r>
      <w:r w:rsidR="00CB5AC2" w:rsidRPr="00B37E50"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602E20" w:rsidRDefault="00602E20" w:rsidP="00602E20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602E20" w:rsidRDefault="00602E20" w:rsidP="00602E20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B37E50" w:rsidRPr="00B37E50" w:rsidRDefault="00602E20" w:rsidP="00602E2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(</w:t>
      </w:r>
      <w:r w:rsidR="00B37E50">
        <w:rPr>
          <w:rFonts w:ascii="Arial" w:eastAsia="Times New Roman" w:hAnsi="Arial" w:cs="Arial"/>
          <w:color w:val="404040"/>
          <w:lang w:eastAsia="en-GB"/>
        </w:rPr>
        <w:t>c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>)</w:t>
      </w:r>
      <w:r w:rsidR="00B37E50" w:rsidRPr="00B37E50">
        <w:rPr>
          <w:rFonts w:ascii="Arial" w:eastAsia="Times New Roman" w:hAnsi="Arial" w:cs="Arial"/>
          <w:color w:val="404040"/>
          <w:lang w:eastAsia="en-GB"/>
        </w:rPr>
        <w:tab/>
      </w:r>
      <w:r w:rsidR="000A46CD">
        <w:rPr>
          <w:rFonts w:ascii="Arial" w:eastAsia="Times New Roman" w:hAnsi="Arial" w:cs="Arial"/>
          <w:color w:val="404040"/>
          <w:lang w:eastAsia="en-GB"/>
        </w:rPr>
        <w:t xml:space="preserve">Explain </w:t>
      </w:r>
      <w:r w:rsidR="000A46CD" w:rsidRPr="00B37E50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0A46CD">
        <w:rPr>
          <w:rFonts w:ascii="Arial" w:eastAsia="Times New Roman" w:hAnsi="Arial" w:cs="Arial"/>
          <w:color w:val="404040"/>
          <w:lang w:eastAsia="en-GB"/>
        </w:rPr>
        <w:t xml:space="preserve"> benefit to the environment of using non-finite energy resources</w:t>
      </w:r>
      <w:r w:rsidR="000A46CD" w:rsidRPr="00B37E50">
        <w:rPr>
          <w:rFonts w:ascii="Arial" w:eastAsia="Times New Roman" w:hAnsi="Arial" w:cs="Arial"/>
          <w:color w:val="404040"/>
          <w:lang w:eastAsia="en-GB"/>
        </w:rPr>
        <w:t>.</w:t>
      </w:r>
      <w:r w:rsidR="00B37E50">
        <w:rPr>
          <w:rFonts w:ascii="Arial" w:eastAsia="Times New Roman" w:hAnsi="Arial" w:cs="Arial"/>
          <w:color w:val="404040"/>
          <w:lang w:eastAsia="en-GB"/>
        </w:rPr>
        <w:tab/>
        <w:t>[2]</w:t>
      </w:r>
    </w:p>
    <w:p w:rsidR="00602E20" w:rsidRDefault="00602E20" w:rsidP="000C13CA">
      <w:pPr>
        <w:pBdr>
          <w:between w:val="single" w:sz="4" w:space="1" w:color="auto"/>
        </w:pBdr>
        <w:tabs>
          <w:tab w:val="left" w:pos="426"/>
        </w:tabs>
        <w:spacing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602E20" w:rsidRDefault="00602E20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602E20" w:rsidRDefault="00602E20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602E20" w:rsidRDefault="00602E20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7A55A0" w:rsidRDefault="00434B1F" w:rsidP="00560584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5605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Manufactur</w:t>
      </w:r>
      <w:r w:rsidR="001D69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er</w:t>
      </w:r>
      <w:r w:rsidR="005605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 frequently make choices about their suppliers of </w:t>
      </w:r>
      <w:r w:rsidR="001D69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raw </w:t>
      </w:r>
      <w:r w:rsidR="005605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materials based </w:t>
      </w:r>
      <w:r w:rsidR="007A55A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</w:r>
      <w:r w:rsidR="005605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on their impact on society and the environment.</w:t>
      </w:r>
    </w:p>
    <w:p w:rsidR="007A55A0" w:rsidRDefault="007A55A0" w:rsidP="00560584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 xml:space="preserve">Examples include the use of recyclable </w:t>
      </w:r>
      <w:r w:rsidR="001D69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components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, fair trade textiles and </w:t>
      </w:r>
      <w:r w:rsidR="001D69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biodegradable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packaging.</w:t>
      </w:r>
    </w:p>
    <w:p w:rsidR="00560584" w:rsidRDefault="007A55A0" w:rsidP="00560584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1D69B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Discuss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how these choices may improve the ethical image of a company.</w:t>
      </w:r>
      <w:r w:rsidR="005605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[6]</w:t>
      </w:r>
    </w:p>
    <w:p w:rsidR="00F61F78" w:rsidRDefault="00F61F78" w:rsidP="000C13CA">
      <w:pPr>
        <w:pBdr>
          <w:between w:val="single" w:sz="4" w:space="1" w:color="auto"/>
        </w:pBdr>
        <w:tabs>
          <w:tab w:val="left" w:pos="426"/>
        </w:tabs>
        <w:spacing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F61F78" w:rsidRDefault="00F61F78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F61F78" w:rsidRDefault="00F61F78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E30C76" w:rsidRDefault="00E30C76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FC6B9A" w:rsidRDefault="00FC6B9A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FC6B9A" w:rsidRDefault="00FC6B9A" w:rsidP="000C13CA">
      <w:pPr>
        <w:pBdr>
          <w:between w:val="single" w:sz="4" w:space="1" w:color="auto"/>
        </w:pBdr>
        <w:tabs>
          <w:tab w:val="left" w:pos="426"/>
        </w:tabs>
        <w:spacing w:before="240" w:afterLines="120" w:after="288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0C13CA">
      <w:pPr>
        <w:tabs>
          <w:tab w:val="right" w:pos="9354"/>
        </w:tabs>
        <w:spacing w:after="120"/>
        <w:rPr>
          <w:rFonts w:ascii="Arial" w:eastAsia="Times New Roman" w:hAnsi="Arial" w:cs="Arial"/>
          <w:color w:val="FF0000"/>
          <w:lang w:eastAsia="en-GB"/>
        </w:rPr>
      </w:pPr>
    </w:p>
    <w:p w:rsidR="00877E8C" w:rsidRDefault="00877E8C" w:rsidP="00877E8C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Japanese ‘Kaizen’ culture describes continuous improvement. </w:t>
      </w:r>
    </w:p>
    <w:p w:rsidR="00877E8C" w:rsidRDefault="00877E8C" w:rsidP="00877E8C">
      <w:pPr>
        <w:pStyle w:val="Heading1"/>
        <w:tabs>
          <w:tab w:val="right" w:pos="9214"/>
        </w:tabs>
        <w:spacing w:before="0" w:after="120"/>
        <w:ind w:left="851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Describe what is meant by ‘continuous improvement’.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[2]</w:t>
      </w: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0B2770">
        <w:rPr>
          <w:rFonts w:ascii="Arial" w:eastAsia="Times New Roman" w:hAnsi="Arial" w:cs="Arial"/>
          <w:lang w:eastAsia="en-GB"/>
        </w:rPr>
        <w:t xml:space="preserve"> (b) </w:t>
      </w:r>
      <w:r w:rsidRPr="000B2770">
        <w:rPr>
          <w:rFonts w:ascii="Arial" w:eastAsia="Times New Roman" w:hAnsi="Arial" w:cs="Arial"/>
          <w:lang w:eastAsia="en-GB"/>
        </w:rPr>
        <w:tab/>
        <w:t xml:space="preserve">State how employees are commonly involved in the continuous </w:t>
      </w:r>
      <w:r>
        <w:rPr>
          <w:rFonts w:ascii="Arial" w:eastAsia="Times New Roman" w:hAnsi="Arial" w:cs="Arial"/>
          <w:lang w:eastAsia="en-GB"/>
        </w:rPr>
        <w:br/>
      </w:r>
      <w:r w:rsidRPr="000B2770">
        <w:rPr>
          <w:rFonts w:ascii="Arial" w:eastAsia="Times New Roman" w:hAnsi="Arial" w:cs="Arial"/>
          <w:lang w:eastAsia="en-GB"/>
        </w:rPr>
        <w:t>improvement process.</w:t>
      </w:r>
      <w:r>
        <w:rPr>
          <w:rFonts w:ascii="Arial" w:eastAsia="Times New Roman" w:hAnsi="Arial" w:cs="Arial"/>
          <w:lang w:eastAsia="en-GB"/>
        </w:rPr>
        <w:tab/>
        <w:t>[1]</w:t>
      </w: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State </w:t>
      </w:r>
      <w:r w:rsidRPr="000B2770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way in which manufacturing and consumption affects: </w:t>
      </w:r>
    </w:p>
    <w:p w:rsidR="00877E8C" w:rsidRDefault="00877E8C" w:rsidP="00877E8C">
      <w:pPr>
        <w:pStyle w:val="Heading1"/>
        <w:tabs>
          <w:tab w:val="right" w:pos="9214"/>
        </w:tabs>
        <w:spacing w:before="0" w:after="120"/>
        <w:ind w:left="851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pollution levels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0B2770">
        <w:rPr>
          <w:rFonts w:ascii="Arial" w:eastAsia="Times New Roman" w:hAnsi="Arial" w:cs="Arial"/>
          <w:lang w:eastAsia="en-GB"/>
        </w:rPr>
        <w:t xml:space="preserve"> (b) </w:t>
      </w:r>
      <w:r w:rsidRPr="000B2770">
        <w:rPr>
          <w:rFonts w:ascii="Arial" w:eastAsia="Times New Roman" w:hAnsi="Arial" w:cs="Arial"/>
          <w:lang w:eastAsia="en-GB"/>
        </w:rPr>
        <w:tab/>
      </w:r>
      <w:r>
        <w:rPr>
          <w:rFonts w:ascii="Arial" w:eastAsia="Times New Roman" w:hAnsi="Arial" w:cs="Arial"/>
          <w:lang w:eastAsia="en-GB"/>
        </w:rPr>
        <w:t>global warming</w:t>
      </w:r>
      <w:r>
        <w:rPr>
          <w:rFonts w:ascii="Arial" w:eastAsia="Times New Roman" w:hAnsi="Arial" w:cs="Arial"/>
          <w:lang w:eastAsia="en-GB"/>
        </w:rPr>
        <w:tab/>
        <w:t>[1]</w:t>
      </w: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pBdr>
          <w:between w:val="single" w:sz="4" w:space="1" w:color="auto"/>
        </w:pBdr>
        <w:tabs>
          <w:tab w:val="left" w:pos="426"/>
        </w:tabs>
        <w:spacing w:before="240" w:after="120"/>
        <w:rPr>
          <w:rFonts w:ascii="Arial" w:eastAsiaTheme="minorEastAsia" w:hAnsi="Arial" w:cs="Arial"/>
          <w:noProof/>
          <w:color w:val="FF0000"/>
          <w:lang w:eastAsia="en-GB"/>
        </w:rPr>
      </w:pPr>
    </w:p>
    <w:p w:rsidR="00877E8C" w:rsidRDefault="00877E8C" w:rsidP="00877E8C">
      <w:pPr>
        <w:tabs>
          <w:tab w:val="right" w:pos="9354"/>
        </w:tabs>
        <w:spacing w:after="120"/>
        <w:ind w:left="426"/>
        <w:jc w:val="right"/>
        <w:rPr>
          <w:rFonts w:ascii="Arial" w:eastAsia="Times New Roman" w:hAnsi="Arial" w:cs="Arial"/>
          <w:lang w:eastAsia="en-GB"/>
        </w:rPr>
      </w:pPr>
    </w:p>
    <w:p w:rsidR="000B2770" w:rsidRPr="00660638" w:rsidRDefault="00660638" w:rsidP="00660638">
      <w:pPr>
        <w:tabs>
          <w:tab w:val="right" w:pos="9354"/>
        </w:tabs>
        <w:spacing w:after="120"/>
        <w:ind w:left="426"/>
        <w:jc w:val="right"/>
        <w:rPr>
          <w:rFonts w:ascii="Arial" w:eastAsia="Times New Roman" w:hAnsi="Arial" w:cs="Arial"/>
          <w:lang w:eastAsia="en-GB"/>
        </w:rPr>
      </w:pPr>
      <w:r w:rsidRPr="00660638">
        <w:rPr>
          <w:rFonts w:ascii="Arial" w:eastAsia="Times New Roman" w:hAnsi="Arial" w:cs="Arial"/>
          <w:lang w:eastAsia="en-GB"/>
        </w:rPr>
        <w:t>Total 15 Marks</w:t>
      </w:r>
    </w:p>
    <w:sectPr w:rsidR="000B2770" w:rsidRPr="0066063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96F" w:rsidRDefault="0042696F" w:rsidP="005254A7">
      <w:pPr>
        <w:spacing w:after="0" w:line="240" w:lineRule="auto"/>
      </w:pPr>
      <w:r>
        <w:separator/>
      </w:r>
    </w:p>
  </w:endnote>
  <w:endnote w:type="continuationSeparator" w:id="0">
    <w:p w:rsidR="0042696F" w:rsidRDefault="0042696F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E276C4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96F" w:rsidRDefault="0042696F" w:rsidP="005254A7">
      <w:pPr>
        <w:spacing w:after="0" w:line="240" w:lineRule="auto"/>
      </w:pPr>
      <w:r>
        <w:separator/>
      </w:r>
    </w:p>
  </w:footnote>
  <w:footnote w:type="continuationSeparator" w:id="0">
    <w:p w:rsidR="0042696F" w:rsidRDefault="0042696F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E468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605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6058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Sustainability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F73A7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New and emerging technologies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" fillcolor="#8e468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605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6058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Sustainability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F73A7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New and emerging technologies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04129"/>
    <w:rsid w:val="000A46CD"/>
    <w:rsid w:val="000B2770"/>
    <w:rsid w:val="000C13CA"/>
    <w:rsid w:val="000C5B6F"/>
    <w:rsid w:val="001D69BA"/>
    <w:rsid w:val="001E6D32"/>
    <w:rsid w:val="001F7EB1"/>
    <w:rsid w:val="002067C5"/>
    <w:rsid w:val="00252342"/>
    <w:rsid w:val="003B253A"/>
    <w:rsid w:val="003B6A27"/>
    <w:rsid w:val="00422128"/>
    <w:rsid w:val="0042696F"/>
    <w:rsid w:val="00434B1F"/>
    <w:rsid w:val="00444627"/>
    <w:rsid w:val="00453CEC"/>
    <w:rsid w:val="004C2343"/>
    <w:rsid w:val="004F7E43"/>
    <w:rsid w:val="005134DD"/>
    <w:rsid w:val="005254A7"/>
    <w:rsid w:val="00560584"/>
    <w:rsid w:val="005A4A34"/>
    <w:rsid w:val="00602E20"/>
    <w:rsid w:val="00660638"/>
    <w:rsid w:val="0068643D"/>
    <w:rsid w:val="00727B36"/>
    <w:rsid w:val="00796A6C"/>
    <w:rsid w:val="007A55A0"/>
    <w:rsid w:val="007A79A7"/>
    <w:rsid w:val="00877E8C"/>
    <w:rsid w:val="008D0D54"/>
    <w:rsid w:val="00A10E2D"/>
    <w:rsid w:val="00A15178"/>
    <w:rsid w:val="00A36C54"/>
    <w:rsid w:val="00AA5A0A"/>
    <w:rsid w:val="00AD1A70"/>
    <w:rsid w:val="00AD6C64"/>
    <w:rsid w:val="00B37E50"/>
    <w:rsid w:val="00B4789D"/>
    <w:rsid w:val="00B62ACF"/>
    <w:rsid w:val="00C10008"/>
    <w:rsid w:val="00CA5909"/>
    <w:rsid w:val="00CB5AC2"/>
    <w:rsid w:val="00CC0453"/>
    <w:rsid w:val="00D21A34"/>
    <w:rsid w:val="00D21DD5"/>
    <w:rsid w:val="00DE567C"/>
    <w:rsid w:val="00E276C4"/>
    <w:rsid w:val="00E30C76"/>
    <w:rsid w:val="00E72A10"/>
    <w:rsid w:val="00E80B52"/>
    <w:rsid w:val="00EF3554"/>
    <w:rsid w:val="00F02FD2"/>
    <w:rsid w:val="00F61F78"/>
    <w:rsid w:val="00F73A7D"/>
    <w:rsid w:val="00F77A4A"/>
    <w:rsid w:val="00FC6B9A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B3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13</cp:revision>
  <dcterms:created xsi:type="dcterms:W3CDTF">2017-01-05T09:17:00Z</dcterms:created>
  <dcterms:modified xsi:type="dcterms:W3CDTF">2017-10-12T14:14:00Z</dcterms:modified>
</cp:coreProperties>
</file>